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CD" w:rsidRPr="00DA2917" w:rsidRDefault="00115523" w:rsidP="008B4ACD">
      <w:pPr>
        <w:jc w:val="right"/>
        <w:rPr>
          <w:rFonts w:ascii="Helvetica 75" w:hAnsi="Helvetica 75" w:cs="Arial"/>
          <w:color w:val="FF6600"/>
          <w:lang w:val="en-US"/>
        </w:rPr>
      </w:pPr>
      <w:r>
        <w:rPr>
          <w:rFonts w:ascii="Helvetica 75" w:hAnsi="Helvetica 75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-237490</wp:posOffset>
            </wp:positionV>
            <wp:extent cx="611505" cy="6115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C42">
        <w:rPr>
          <w:rFonts w:ascii="Helvetica 75" w:hAnsi="Helvetica 75" w:cs="Arial"/>
          <w:color w:val="FF6600"/>
          <w:lang w:val="ru-RU"/>
        </w:rPr>
        <w:t>Пресс-релиз</w:t>
      </w:r>
    </w:p>
    <w:p w:rsidR="008B4ACD" w:rsidRPr="00B20AB0" w:rsidRDefault="00052C42" w:rsidP="008B4ACD">
      <w:pPr>
        <w:jc w:val="right"/>
        <w:rPr>
          <w:rFonts w:ascii="Helvetica 55 Roman" w:hAnsi="Helvetica 55 Roman" w:cs="Arial"/>
          <w:sz w:val="22"/>
          <w:szCs w:val="22"/>
          <w:lang w:val="en-US"/>
        </w:rPr>
      </w:pPr>
      <w:r>
        <w:rPr>
          <w:rFonts w:ascii="Helvetica 55 Roman" w:hAnsi="Helvetica 55 Roman" w:cs="Arial"/>
          <w:sz w:val="22"/>
          <w:szCs w:val="22"/>
          <w:lang w:val="ru-RU"/>
        </w:rPr>
        <w:t>Москва</w:t>
      </w:r>
      <w:r w:rsidR="0080499F" w:rsidRPr="00B20AB0">
        <w:rPr>
          <w:rFonts w:ascii="Helvetica 55 Roman" w:hAnsi="Helvetica 55 Roman" w:cs="Arial"/>
          <w:sz w:val="22"/>
          <w:szCs w:val="22"/>
          <w:lang w:val="en-US"/>
        </w:rPr>
        <w:t>,</w:t>
      </w:r>
      <w:r>
        <w:rPr>
          <w:rFonts w:ascii="Helvetica 55 Roman" w:hAnsi="Helvetica 55 Roman" w:cs="Arial"/>
          <w:sz w:val="22"/>
          <w:szCs w:val="22"/>
          <w:lang w:val="ru-RU"/>
        </w:rPr>
        <w:t xml:space="preserve"> 30 августа</w:t>
      </w:r>
      <w:r w:rsidR="004F26FA">
        <w:rPr>
          <w:rFonts w:ascii="Helvetica 55 Roman" w:hAnsi="Helvetica 55 Roman" w:cs="Arial"/>
          <w:sz w:val="22"/>
          <w:szCs w:val="22"/>
          <w:lang w:val="en-US"/>
        </w:rPr>
        <w:t>,</w:t>
      </w:r>
      <w:r w:rsidR="004F26FA" w:rsidRPr="00B20AB0">
        <w:rPr>
          <w:rFonts w:ascii="Helvetica 55 Roman" w:hAnsi="Helvetica 55 Roman" w:cs="Arial"/>
          <w:sz w:val="22"/>
          <w:szCs w:val="22"/>
          <w:lang w:val="en-US"/>
        </w:rPr>
        <w:t xml:space="preserve"> </w:t>
      </w:r>
      <w:r w:rsidR="004F26FA">
        <w:rPr>
          <w:rFonts w:ascii="Helvetica 55 Roman" w:hAnsi="Helvetica 55 Roman" w:cs="Arial"/>
          <w:sz w:val="22"/>
          <w:szCs w:val="22"/>
          <w:lang w:val="en-US"/>
        </w:rPr>
        <w:t>2016</w:t>
      </w:r>
    </w:p>
    <w:p w:rsidR="00622C3C" w:rsidRPr="00B20AB0" w:rsidRDefault="00622C3C" w:rsidP="00235B99">
      <w:pPr>
        <w:ind w:left="708" w:hanging="708"/>
        <w:rPr>
          <w:rFonts w:ascii="Helvetica 75" w:hAnsi="Helvetica 75" w:cs="Arial"/>
          <w:sz w:val="28"/>
          <w:szCs w:val="28"/>
          <w:lang w:val="en-US"/>
        </w:rPr>
      </w:pPr>
    </w:p>
    <w:p w:rsidR="00052C42" w:rsidRDefault="00052C42" w:rsidP="00D94087">
      <w:pPr>
        <w:rPr>
          <w:rFonts w:ascii="Helvetica 75" w:hAnsi="Helvetica 75" w:cs="Arial"/>
          <w:color w:val="000000"/>
          <w:sz w:val="28"/>
          <w:szCs w:val="28"/>
          <w:lang w:val="ru-RU"/>
        </w:rPr>
      </w:pPr>
    </w:p>
    <w:p w:rsidR="00052C42" w:rsidRDefault="00052C42" w:rsidP="00D94087">
      <w:pPr>
        <w:rPr>
          <w:rFonts w:ascii="Helvetica 75" w:hAnsi="Helvetica 75" w:cs="Arial"/>
          <w:color w:val="000000"/>
          <w:sz w:val="28"/>
          <w:szCs w:val="28"/>
          <w:lang w:val="ru-RU"/>
        </w:rPr>
      </w:pPr>
    </w:p>
    <w:p w:rsidR="00052C42" w:rsidRDefault="00052C42" w:rsidP="00052C42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ГРК «Западная» повысила производительность и уровень безопасности за счет видео-сервиса  от </w:t>
      </w:r>
      <w:r>
        <w:rPr>
          <w:rFonts w:ascii="Arial" w:hAnsi="Arial" w:cs="Arial"/>
          <w:b/>
          <w:sz w:val="22"/>
          <w:szCs w:val="22"/>
          <w:lang w:val="en-US"/>
        </w:rPr>
        <w:t>Orange</w:t>
      </w:r>
      <w:r w:rsidRPr="00327C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Business</w:t>
      </w:r>
      <w:r w:rsidRPr="00327C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Services</w:t>
      </w:r>
      <w:r>
        <w:rPr>
          <w:rFonts w:ascii="Arial" w:hAnsi="Arial" w:cs="Arial"/>
          <w:b/>
          <w:sz w:val="22"/>
          <w:szCs w:val="22"/>
        </w:rPr>
        <w:t>, организованного через спутник</w:t>
      </w:r>
    </w:p>
    <w:bookmarkEnd w:id="0"/>
    <w:p w:rsidR="00052C42" w:rsidRDefault="00052C42" w:rsidP="00052C42">
      <w:pPr>
        <w:jc w:val="center"/>
        <w:rPr>
          <w:rFonts w:ascii="Arial" w:hAnsi="Arial" w:cs="Arial"/>
          <w:b/>
          <w:sz w:val="18"/>
          <w:szCs w:val="18"/>
        </w:rPr>
      </w:pPr>
    </w:p>
    <w:p w:rsidR="00052C42" w:rsidRPr="00B46012" w:rsidRDefault="00052C42" w:rsidP="00052C42">
      <w:pPr>
        <w:numPr>
          <w:ilvl w:val="0"/>
          <w:numId w:val="5"/>
        </w:numPr>
        <w:spacing w:line="360" w:lineRule="auto"/>
        <w:jc w:val="both"/>
        <w:rPr>
          <w:rFonts w:ascii="Helvetica" w:hAnsi="Helvetica" w:cs="Helvetica"/>
          <w:sz w:val="20"/>
        </w:rPr>
      </w:pPr>
      <w:r w:rsidRPr="00B46012">
        <w:rPr>
          <w:rFonts w:ascii="Helvetica" w:hAnsi="Helvetica" w:cs="Helvetica"/>
          <w:color w:val="FF6600"/>
          <w:sz w:val="20"/>
        </w:rPr>
        <w:t xml:space="preserve">Спутниковые каналы </w:t>
      </w:r>
      <w:r w:rsidRPr="00B46012">
        <w:rPr>
          <w:rFonts w:ascii="Helvetica" w:hAnsi="Helvetica" w:cs="Helvetica"/>
          <w:color w:val="FF6600"/>
          <w:sz w:val="20"/>
          <w:lang w:val="en-US"/>
        </w:rPr>
        <w:t>Orange</w:t>
      </w:r>
      <w:r w:rsidRPr="00B46012">
        <w:rPr>
          <w:rFonts w:ascii="Helvetica" w:hAnsi="Helvetica" w:cs="Helvetica"/>
          <w:color w:val="FF6600"/>
          <w:sz w:val="20"/>
        </w:rPr>
        <w:t xml:space="preserve"> помогли заказчику объединить удаленные площадки</w:t>
      </w:r>
    </w:p>
    <w:p w:rsidR="00052C42" w:rsidRPr="00052C42" w:rsidRDefault="00052C42" w:rsidP="00052C42">
      <w:pPr>
        <w:numPr>
          <w:ilvl w:val="0"/>
          <w:numId w:val="5"/>
        </w:numPr>
        <w:spacing w:line="360" w:lineRule="auto"/>
        <w:jc w:val="both"/>
        <w:rPr>
          <w:rFonts w:ascii="Helvetica" w:hAnsi="Helvetica" w:cs="Helvetica"/>
          <w:sz w:val="20"/>
        </w:rPr>
      </w:pPr>
      <w:r w:rsidRPr="00B46012">
        <w:rPr>
          <w:rFonts w:ascii="Helvetica" w:hAnsi="Helvetica" w:cs="Helvetica"/>
          <w:color w:val="FF6600"/>
          <w:sz w:val="20"/>
        </w:rPr>
        <w:t xml:space="preserve">За счет возможности удаленных консультаций с экспертами повысился уровень безопасности </w:t>
      </w:r>
    </w:p>
    <w:p w:rsidR="00052C42" w:rsidRPr="00B46012" w:rsidRDefault="00052C42" w:rsidP="00052C42">
      <w:pPr>
        <w:spacing w:line="360" w:lineRule="auto"/>
        <w:ind w:left="360"/>
        <w:jc w:val="both"/>
        <w:rPr>
          <w:rFonts w:ascii="Helvetica" w:hAnsi="Helvetica" w:cs="Helvetica"/>
          <w:sz w:val="20"/>
        </w:rPr>
      </w:pPr>
    </w:p>
    <w:p w:rsidR="00052C42" w:rsidRPr="00B46012" w:rsidRDefault="00052C42" w:rsidP="00052C42">
      <w:pPr>
        <w:rPr>
          <w:rFonts w:ascii="Helvetica" w:hAnsi="Helvetica" w:cs="Helvetica"/>
          <w:sz w:val="20"/>
        </w:rPr>
      </w:pPr>
      <w:r w:rsidRPr="00B46012">
        <w:rPr>
          <w:rFonts w:ascii="Helvetica" w:hAnsi="Helvetica" w:cs="Helvetica"/>
          <w:sz w:val="20"/>
        </w:rPr>
        <w:t xml:space="preserve">Цифровые сервисы от </w:t>
      </w:r>
      <w:r w:rsidRPr="00B46012">
        <w:rPr>
          <w:rFonts w:ascii="Helvetica" w:hAnsi="Helvetica" w:cs="Helvetica"/>
          <w:sz w:val="20"/>
          <w:lang w:val="en-US"/>
        </w:rPr>
        <w:t>Orange</w:t>
      </w:r>
      <w:r w:rsidRPr="00B46012">
        <w:rPr>
          <w:rFonts w:ascii="Helvetica" w:hAnsi="Helvetica" w:cs="Helvetica"/>
          <w:sz w:val="20"/>
        </w:rPr>
        <w:t xml:space="preserve"> </w:t>
      </w:r>
      <w:r w:rsidRPr="00B46012">
        <w:rPr>
          <w:rFonts w:ascii="Helvetica" w:hAnsi="Helvetica" w:cs="Helvetica"/>
          <w:sz w:val="20"/>
          <w:lang w:val="en-US"/>
        </w:rPr>
        <w:t>Business</w:t>
      </w:r>
      <w:r w:rsidRPr="00B46012">
        <w:rPr>
          <w:rFonts w:ascii="Helvetica" w:hAnsi="Helvetica" w:cs="Helvetica"/>
          <w:sz w:val="20"/>
        </w:rPr>
        <w:t xml:space="preserve"> </w:t>
      </w:r>
      <w:r w:rsidRPr="00B46012">
        <w:rPr>
          <w:rFonts w:ascii="Helvetica" w:hAnsi="Helvetica" w:cs="Helvetica"/>
          <w:sz w:val="20"/>
          <w:lang w:val="en-US"/>
        </w:rPr>
        <w:t>Services</w:t>
      </w:r>
      <w:r w:rsidRPr="00B46012">
        <w:rPr>
          <w:rFonts w:ascii="Helvetica" w:hAnsi="Helvetica" w:cs="Helvetica"/>
          <w:sz w:val="20"/>
        </w:rPr>
        <w:t xml:space="preserve"> помога</w:t>
      </w:r>
      <w:r w:rsidRPr="00B46012">
        <w:rPr>
          <w:rFonts w:asciiTheme="minorHAnsi" w:hAnsiTheme="minorHAnsi" w:cs="Helvetica"/>
          <w:sz w:val="20"/>
        </w:rPr>
        <w:t>ют</w:t>
      </w:r>
      <w:r w:rsidRPr="00B46012">
        <w:rPr>
          <w:rFonts w:ascii="Helvetica" w:hAnsi="Helvetica" w:cs="Helvetica"/>
          <w:sz w:val="20"/>
        </w:rPr>
        <w:t xml:space="preserve"> горнорудным компаниям расширять свое присутствие в удаленных регионах, автоматизировать важные процессы и одновременно повышать уровень безопасности на производстве. Ряд ведущих золотодобывающих компаний в мире, включая ГРК «Западная», используют интегрированные наземные и спутниковые сетевые сервисы от </w:t>
      </w:r>
      <w:r w:rsidRPr="00B46012">
        <w:rPr>
          <w:rFonts w:ascii="Arial" w:hAnsi="Arial" w:cs="Arial"/>
          <w:sz w:val="20"/>
          <w:lang w:val="en-US"/>
        </w:rPr>
        <w:t>Orange</w:t>
      </w:r>
      <w:r w:rsidRPr="00B46012">
        <w:rPr>
          <w:rFonts w:ascii="Arial" w:hAnsi="Arial" w:cs="Arial"/>
          <w:sz w:val="20"/>
        </w:rPr>
        <w:t xml:space="preserve"> </w:t>
      </w:r>
      <w:r w:rsidRPr="00B46012">
        <w:rPr>
          <w:rFonts w:ascii="Arial" w:hAnsi="Arial" w:cs="Arial"/>
          <w:sz w:val="20"/>
          <w:lang w:val="en-US"/>
        </w:rPr>
        <w:t>Business</w:t>
      </w:r>
      <w:r w:rsidRPr="00B46012">
        <w:rPr>
          <w:rFonts w:ascii="Arial" w:hAnsi="Arial" w:cs="Arial"/>
          <w:sz w:val="20"/>
        </w:rPr>
        <w:t xml:space="preserve"> </w:t>
      </w:r>
      <w:r w:rsidRPr="00B46012">
        <w:rPr>
          <w:rFonts w:ascii="Arial" w:hAnsi="Arial" w:cs="Arial"/>
          <w:sz w:val="20"/>
          <w:lang w:val="en-US"/>
        </w:rPr>
        <w:t>Services</w:t>
      </w:r>
      <w:r w:rsidRPr="00B46012">
        <w:rPr>
          <w:rFonts w:ascii="Arial" w:hAnsi="Arial" w:cs="Arial"/>
          <w:sz w:val="20"/>
        </w:rPr>
        <w:t xml:space="preserve"> для связи своих подразделений и месторождений.</w:t>
      </w:r>
      <w:r w:rsidRPr="00B46012">
        <w:rPr>
          <w:rFonts w:ascii="Helvetica" w:hAnsi="Helvetica" w:cs="Helvetica"/>
          <w:sz w:val="20"/>
        </w:rPr>
        <w:t xml:space="preserve"> </w:t>
      </w:r>
    </w:p>
    <w:p w:rsidR="00052C42" w:rsidRPr="00B46012" w:rsidRDefault="00052C42" w:rsidP="00052C42">
      <w:pPr>
        <w:rPr>
          <w:rFonts w:ascii="Helvetica" w:hAnsi="Helvetica" w:cs="Helvetica"/>
          <w:sz w:val="20"/>
        </w:rPr>
      </w:pPr>
    </w:p>
    <w:p w:rsidR="00052C42" w:rsidRPr="00B46012" w:rsidRDefault="00052C42" w:rsidP="00052C42">
      <w:pPr>
        <w:rPr>
          <w:rFonts w:ascii="Helvetica" w:hAnsi="Helvetica" w:cs="Helvetica"/>
          <w:sz w:val="20"/>
        </w:rPr>
      </w:pPr>
      <w:r w:rsidRPr="00B46012">
        <w:rPr>
          <w:rFonts w:ascii="Helvetica" w:hAnsi="Helvetica" w:cs="Helvetica"/>
          <w:sz w:val="20"/>
        </w:rPr>
        <w:t xml:space="preserve">Интегрированная сеть </w:t>
      </w:r>
      <w:r w:rsidRPr="00B46012">
        <w:rPr>
          <w:rFonts w:ascii="Helvetica" w:hAnsi="Helvetica" w:cs="Helvetica"/>
          <w:sz w:val="20"/>
          <w:lang w:val="en-US"/>
        </w:rPr>
        <w:t>Orange</w:t>
      </w:r>
      <w:r w:rsidRPr="00B46012">
        <w:rPr>
          <w:rFonts w:ascii="Helvetica" w:hAnsi="Helvetica" w:cs="Helvetica"/>
          <w:sz w:val="20"/>
        </w:rPr>
        <w:t xml:space="preserve"> </w:t>
      </w:r>
      <w:r w:rsidRPr="00B46012">
        <w:rPr>
          <w:rFonts w:ascii="Helvetica" w:hAnsi="Helvetica" w:cs="Helvetica"/>
          <w:sz w:val="20"/>
          <w:lang w:val="en-US"/>
        </w:rPr>
        <w:t>Business</w:t>
      </w:r>
      <w:r w:rsidRPr="00B46012">
        <w:rPr>
          <w:rFonts w:ascii="Helvetica" w:hAnsi="Helvetica" w:cs="Helvetica"/>
          <w:sz w:val="20"/>
        </w:rPr>
        <w:t xml:space="preserve"> </w:t>
      </w:r>
      <w:r w:rsidRPr="00B46012">
        <w:rPr>
          <w:rFonts w:ascii="Helvetica" w:hAnsi="Helvetica" w:cs="Helvetica"/>
          <w:sz w:val="20"/>
          <w:lang w:val="en-US"/>
        </w:rPr>
        <w:t>Services</w:t>
      </w:r>
      <w:r w:rsidRPr="00B46012">
        <w:rPr>
          <w:rFonts w:ascii="Helvetica" w:hAnsi="Helvetica" w:cs="Helvetica"/>
          <w:sz w:val="20"/>
        </w:rPr>
        <w:t xml:space="preserve"> позволила крупнейшей российской золотодобывающей компании «Западная» построить надежные сервисы унифицированных коммуникаций (УК) и видеоконференций (ВКС), объединив штаб-квартиру и добывающие подразделения, расположенные в </w:t>
      </w:r>
      <w:r w:rsidRPr="00B46012">
        <w:rPr>
          <w:rFonts w:ascii="Arial" w:hAnsi="Arial" w:cs="Arial"/>
          <w:sz w:val="20"/>
        </w:rPr>
        <w:t>труднодоступных регионах в Якутии, Бурятии, Забайкальском  крае.  В частности</w:t>
      </w:r>
      <w:r w:rsidRPr="00B46012">
        <w:rPr>
          <w:rFonts w:ascii="Helvetica" w:hAnsi="Helvetica" w:cs="Helvetica"/>
          <w:sz w:val="20"/>
        </w:rPr>
        <w:t>, 6 площадок используют спутниковые каналы, в виду отсутствия технической возможности подключения другим способом.</w:t>
      </w:r>
    </w:p>
    <w:p w:rsidR="00052C42" w:rsidRPr="00B46012" w:rsidRDefault="00052C42" w:rsidP="00052C42">
      <w:pPr>
        <w:rPr>
          <w:rFonts w:ascii="Helvetica" w:hAnsi="Helvetica" w:cs="Helvetica"/>
          <w:sz w:val="20"/>
        </w:rPr>
      </w:pPr>
    </w:p>
    <w:p w:rsidR="00052C42" w:rsidRPr="00B46012" w:rsidRDefault="00052C42" w:rsidP="00052C42">
      <w:pPr>
        <w:rPr>
          <w:rFonts w:ascii="Helvetica" w:hAnsi="Helvetica" w:cs="Helvetica"/>
          <w:sz w:val="20"/>
        </w:rPr>
      </w:pPr>
      <w:r w:rsidRPr="00B46012">
        <w:rPr>
          <w:rFonts w:ascii="Helvetica" w:hAnsi="Helvetica" w:cs="Helvetica"/>
          <w:sz w:val="20"/>
        </w:rPr>
        <w:t xml:space="preserve">Используя решение </w:t>
      </w:r>
      <w:r w:rsidRPr="00B46012">
        <w:rPr>
          <w:rFonts w:ascii="Helvetica" w:hAnsi="Helvetica" w:cs="Helvetica"/>
          <w:sz w:val="20"/>
          <w:lang w:val="en-US"/>
        </w:rPr>
        <w:t>Orange</w:t>
      </w:r>
      <w:r w:rsidRPr="00B46012">
        <w:rPr>
          <w:rFonts w:ascii="Helvetica" w:hAnsi="Helvetica" w:cs="Helvetica"/>
          <w:sz w:val="20"/>
        </w:rPr>
        <w:t>, ГРК «Западная» значительно повысила качество совместной работы сотрудников и производительность труда в 8 территориально-распределенных подразделениях. Сегодня компания использует системы ВКС и унифицированных коммуникаций для проведения корпоративных тренингов, бизнес-встреч, а также для удаленного разрешения значимых деловых и технических проблем.  Такой подход позволил ГРК «Западная» сократить затраты, одновременно повышая безопасность и производительность труда на золотых приисках.</w:t>
      </w:r>
    </w:p>
    <w:p w:rsidR="00052C42" w:rsidRDefault="00052C42" w:rsidP="00052C42">
      <w:pPr>
        <w:spacing w:line="360" w:lineRule="auto"/>
        <w:jc w:val="both"/>
        <w:rPr>
          <w:rFonts w:ascii="Helvetica" w:hAnsi="Helvetica" w:cs="Helvetica"/>
          <w:color w:val="FF6600"/>
          <w:sz w:val="20"/>
          <w:lang w:val="ru-RU"/>
        </w:rPr>
      </w:pPr>
    </w:p>
    <w:p w:rsidR="00052C42" w:rsidRPr="00B46012" w:rsidRDefault="00052C42" w:rsidP="00052C42">
      <w:pPr>
        <w:spacing w:line="360" w:lineRule="auto"/>
        <w:jc w:val="both"/>
        <w:rPr>
          <w:rFonts w:ascii="Helvetica" w:hAnsi="Helvetica" w:cs="Helvetica"/>
          <w:color w:val="FF6600"/>
          <w:sz w:val="20"/>
        </w:rPr>
      </w:pPr>
      <w:r w:rsidRPr="00B46012">
        <w:rPr>
          <w:rFonts w:ascii="Helvetica" w:hAnsi="Helvetica" w:cs="Helvetica"/>
          <w:color w:val="FF6600"/>
          <w:sz w:val="20"/>
        </w:rPr>
        <w:t>Создавая «цифровую шахту»</w:t>
      </w:r>
    </w:p>
    <w:p w:rsidR="00052C42" w:rsidRPr="00B46012" w:rsidRDefault="00052C42" w:rsidP="00052C42">
      <w:pPr>
        <w:rPr>
          <w:rFonts w:ascii="Arial" w:hAnsi="Arial" w:cs="Arial"/>
          <w:sz w:val="20"/>
        </w:rPr>
      </w:pPr>
      <w:r w:rsidRPr="00B46012">
        <w:rPr>
          <w:rFonts w:ascii="Helvetica" w:hAnsi="Helvetica" w:cs="Helvetica"/>
          <w:sz w:val="20"/>
        </w:rPr>
        <w:t xml:space="preserve">В терминологии </w:t>
      </w:r>
      <w:r w:rsidRPr="00B46012">
        <w:rPr>
          <w:rFonts w:ascii="Helvetica" w:hAnsi="Helvetica" w:cs="Helvetica"/>
          <w:sz w:val="20"/>
          <w:lang w:val="en-US"/>
        </w:rPr>
        <w:t>Orange</w:t>
      </w:r>
      <w:r w:rsidRPr="00B46012">
        <w:rPr>
          <w:rFonts w:ascii="Helvetica" w:hAnsi="Helvetica" w:cs="Helvetica"/>
          <w:sz w:val="20"/>
        </w:rPr>
        <w:t xml:space="preserve">, понятие «цифровые шахты» подразумевает создание самых современных систем добычи с использованием сетевых технологий и умных, подключенных устройств, обеспечивающих совместную работу в реальном времени. Средства видеонаблюдения, сенсоры, </w:t>
      </w:r>
      <w:r w:rsidRPr="00B46012">
        <w:rPr>
          <w:rFonts w:ascii="Helvetica" w:hAnsi="Helvetica" w:cs="Helvetica"/>
          <w:sz w:val="20"/>
          <w:lang w:val="en-US"/>
        </w:rPr>
        <w:t>Wi</w:t>
      </w:r>
      <w:r w:rsidRPr="00B46012">
        <w:rPr>
          <w:rFonts w:ascii="Helvetica" w:hAnsi="Helvetica" w:cs="Helvetica"/>
          <w:sz w:val="20"/>
        </w:rPr>
        <w:t>-</w:t>
      </w:r>
      <w:r w:rsidRPr="00B46012">
        <w:rPr>
          <w:rFonts w:ascii="Helvetica" w:hAnsi="Helvetica" w:cs="Helvetica"/>
          <w:sz w:val="20"/>
          <w:lang w:val="en-US"/>
        </w:rPr>
        <w:t>Fi</w:t>
      </w:r>
      <w:r w:rsidRPr="00B46012">
        <w:rPr>
          <w:rFonts w:ascii="Helvetica" w:hAnsi="Helvetica" w:cs="Helvetica"/>
          <w:sz w:val="20"/>
        </w:rPr>
        <w:t xml:space="preserve"> покрытие и унифицированные </w:t>
      </w:r>
      <w:r w:rsidRPr="00B46012">
        <w:rPr>
          <w:rFonts w:ascii="Arial" w:hAnsi="Arial" w:cs="Arial"/>
          <w:sz w:val="20"/>
        </w:rPr>
        <w:t>коммуникации позволяют значительно повысить уровень автоматизации, что ведет к повышению эффективности производства, снижению количества инцидентов и повышению безопасности, коллективно влияя на снижение операционных расходов.</w:t>
      </w:r>
    </w:p>
    <w:p w:rsidR="00052C42" w:rsidRPr="00B46012" w:rsidRDefault="00052C42" w:rsidP="00052C42">
      <w:pPr>
        <w:rPr>
          <w:rFonts w:ascii="Helvetica" w:hAnsi="Helvetica" w:cs="Helvetica"/>
          <w:sz w:val="20"/>
        </w:rPr>
      </w:pPr>
    </w:p>
    <w:p w:rsidR="00052C42" w:rsidRDefault="00052C42" w:rsidP="00052C42">
      <w:pPr>
        <w:rPr>
          <w:rFonts w:ascii="Helvetica" w:hAnsi="Helvetica" w:cs="Helvetica"/>
          <w:sz w:val="20"/>
          <w:lang w:val="ru-RU"/>
        </w:rPr>
      </w:pPr>
      <w:r w:rsidRPr="00B46012">
        <w:rPr>
          <w:rFonts w:ascii="Helvetica" w:hAnsi="Helvetica" w:cs="Helvetica"/>
          <w:sz w:val="20"/>
        </w:rPr>
        <w:t>Например, технологии удаленной видеотрансляции помогают изучать шахты, которые слишком опасны или попросту недоступны для того, чтобы запустить туда группу экспертов. Другой пример – использование сенсоров внутри оборудования для добычи ископаемых, которые позволяют отслеживать параметры эффективности работы и своевременно проводить обслуживание техники. Эти данные могут быть переданы по сети, чтобы обеспечить лучшую производительность технических и человеческих ресурсов, повышая эффективность добычи в целом.</w:t>
      </w:r>
    </w:p>
    <w:p w:rsidR="00052C42" w:rsidRPr="00B46012" w:rsidRDefault="00052C42" w:rsidP="00052C42">
      <w:pPr>
        <w:rPr>
          <w:rFonts w:ascii="Helvetica" w:hAnsi="Helvetica" w:cs="Helvetica"/>
          <w:sz w:val="20"/>
        </w:rPr>
      </w:pPr>
    </w:p>
    <w:p w:rsidR="00052C42" w:rsidRPr="00B46012" w:rsidRDefault="00052C42" w:rsidP="00052C42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«</w:t>
      </w:r>
      <w:r>
        <w:rPr>
          <w:rFonts w:ascii="Helvetica" w:hAnsi="Helvetica" w:cs="Helvetica"/>
          <w:sz w:val="20"/>
          <w:lang w:val="ru-RU"/>
        </w:rPr>
        <w:t>С</w:t>
      </w:r>
      <w:r w:rsidRPr="00B46012">
        <w:rPr>
          <w:rFonts w:ascii="Helvetica" w:hAnsi="Helvetica" w:cs="Helvetica"/>
          <w:sz w:val="20"/>
        </w:rPr>
        <w:t>истемы</w:t>
      </w:r>
      <w:r>
        <w:rPr>
          <w:rFonts w:ascii="Helvetica" w:hAnsi="Helvetica" w:cs="Helvetica"/>
          <w:sz w:val="20"/>
          <w:lang w:val="ru-RU"/>
        </w:rPr>
        <w:t xml:space="preserve"> унифицированных коммуникаций уже помогают многим компаниям улучшать совместную </w:t>
      </w:r>
      <w:r w:rsidRPr="00052C42">
        <w:rPr>
          <w:rFonts w:ascii="Arial" w:hAnsi="Arial" w:cs="Arial"/>
          <w:sz w:val="20"/>
          <w:lang w:val="ru-RU"/>
        </w:rPr>
        <w:t xml:space="preserve">работу сотрудников и эффективность их взаимодействия, а также  </w:t>
      </w:r>
      <w:r w:rsidRPr="00052C42">
        <w:rPr>
          <w:rFonts w:ascii="Arial" w:hAnsi="Arial" w:cs="Arial"/>
          <w:sz w:val="20"/>
        </w:rPr>
        <w:t xml:space="preserve">стали надежной заменой дорогостоящим и длительным командировкам. Потребность в них растет не только </w:t>
      </w:r>
      <w:r w:rsidRPr="00052C42">
        <w:rPr>
          <w:rFonts w:ascii="Arial" w:hAnsi="Arial" w:cs="Arial"/>
          <w:sz w:val="20"/>
          <w:lang w:val="ru-RU"/>
        </w:rPr>
        <w:t xml:space="preserve"> в </w:t>
      </w:r>
      <w:r w:rsidRPr="00052C42">
        <w:rPr>
          <w:rFonts w:ascii="Arial" w:hAnsi="Arial" w:cs="Arial"/>
          <w:sz w:val="20"/>
          <w:lang w:val="ru-RU"/>
        </w:rPr>
        <w:lastRenderedPageBreak/>
        <w:t>России, но и п</w:t>
      </w:r>
      <w:r w:rsidRPr="00052C42">
        <w:rPr>
          <w:rFonts w:ascii="Arial" w:hAnsi="Arial" w:cs="Arial"/>
          <w:sz w:val="20"/>
        </w:rPr>
        <w:t>о всему</w:t>
      </w:r>
      <w:r w:rsidRPr="00B46012">
        <w:rPr>
          <w:rFonts w:ascii="Helvetica" w:hAnsi="Helvetica" w:cs="Helvetica"/>
          <w:sz w:val="20"/>
        </w:rPr>
        <w:t xml:space="preserve"> миру</w:t>
      </w:r>
      <w:r w:rsidRPr="00052C42">
        <w:rPr>
          <w:rFonts w:ascii="Arial" w:hAnsi="Arial" w:cs="Arial"/>
          <w:sz w:val="20"/>
        </w:rPr>
        <w:t xml:space="preserve">, и у нас есть необходимая экспертиза, чтобы помочь компаниям создать </w:t>
      </w:r>
      <w:r w:rsidRPr="00052C42">
        <w:rPr>
          <w:rFonts w:ascii="Arial" w:hAnsi="Arial" w:cs="Arial"/>
          <w:sz w:val="20"/>
          <w:szCs w:val="20"/>
        </w:rPr>
        <w:t>безграничные возможности</w:t>
      </w:r>
      <w:r w:rsidRPr="00B46012">
        <w:rPr>
          <w:rFonts w:ascii="Arial" w:hAnsi="Arial" w:cs="Arial"/>
          <w:sz w:val="20"/>
          <w:szCs w:val="20"/>
        </w:rPr>
        <w:t xml:space="preserve"> для совместной работы по всему миру», - прокомментировал</w:t>
      </w:r>
      <w:r>
        <w:rPr>
          <w:rFonts w:ascii="Arial" w:hAnsi="Arial" w:cs="Arial"/>
          <w:sz w:val="20"/>
          <w:szCs w:val="20"/>
          <w:lang w:val="ru-RU"/>
        </w:rPr>
        <w:t xml:space="preserve"> Ричард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ван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Вагенинген</w:t>
      </w:r>
      <w:proofErr w:type="spellEnd"/>
      <w:r>
        <w:rPr>
          <w:rFonts w:ascii="Arial" w:hAnsi="Arial" w:cs="Arial"/>
          <w:sz w:val="20"/>
          <w:szCs w:val="20"/>
          <w:lang w:val="ru-RU"/>
        </w:rPr>
        <w:t>, генеральный директор</w:t>
      </w:r>
      <w:r w:rsidRPr="00B46012">
        <w:rPr>
          <w:rFonts w:ascii="Helvetica" w:hAnsi="Helvetica" w:cs="Helvetica"/>
          <w:sz w:val="20"/>
        </w:rPr>
        <w:t xml:space="preserve"> Orange Business Services </w:t>
      </w:r>
      <w:r>
        <w:rPr>
          <w:rFonts w:ascii="Helvetica" w:hAnsi="Helvetica" w:cs="Helvetica"/>
          <w:sz w:val="20"/>
          <w:lang w:val="ru-RU"/>
        </w:rPr>
        <w:t xml:space="preserve">в </w:t>
      </w:r>
      <w:r w:rsidRPr="00B46012">
        <w:rPr>
          <w:rFonts w:ascii="Helvetica" w:hAnsi="Helvetica" w:cs="Helvetica"/>
          <w:sz w:val="20"/>
        </w:rPr>
        <w:t>России и СНГ</w:t>
      </w:r>
    </w:p>
    <w:p w:rsidR="00052C42" w:rsidRPr="00B46012" w:rsidRDefault="00052C42" w:rsidP="00052C42">
      <w:pPr>
        <w:jc w:val="both"/>
        <w:rPr>
          <w:rFonts w:ascii="Helvetica" w:hAnsi="Helvetica" w:cs="Helvetica"/>
          <w:sz w:val="20"/>
        </w:rPr>
      </w:pPr>
    </w:p>
    <w:p w:rsidR="00052C42" w:rsidRPr="00B46012" w:rsidRDefault="00052C42" w:rsidP="00052C42">
      <w:pPr>
        <w:jc w:val="both"/>
        <w:rPr>
          <w:rFonts w:ascii="Helvetica" w:hAnsi="Helvetica" w:cs="Helvetica"/>
          <w:sz w:val="20"/>
        </w:rPr>
      </w:pPr>
      <w:r w:rsidRPr="00B46012">
        <w:rPr>
          <w:rFonts w:ascii="Helvetica" w:hAnsi="Helvetica" w:cs="Helvetica"/>
          <w:sz w:val="20"/>
        </w:rPr>
        <w:t xml:space="preserve"> «Проект организации системы видеоконференцсвязи через спутниковые каналы связи стал надежной и выгодной альтернативой командировкам и личным визитам сотрудников на фоне повсеместных оптимизаций бюджета и сокращения затрат. Благодаря видеоконференциям наши эксперты могут принимать участие в совещаниях и вести анализ ситуаций на рудниках, например, в Республике Саха и Забайкальском регионе — и все это за один день», – отметил Юрий Шабанов, менеджер отдела ИТ компании ГРК Западная.</w:t>
      </w:r>
    </w:p>
    <w:p w:rsidR="00052C42" w:rsidRPr="00B46012" w:rsidRDefault="00052C42" w:rsidP="00052C42">
      <w:pPr>
        <w:jc w:val="both"/>
        <w:rPr>
          <w:rFonts w:ascii="Helvetica" w:hAnsi="Helvetica" w:cs="Helvetica"/>
          <w:sz w:val="20"/>
        </w:rPr>
      </w:pPr>
    </w:p>
    <w:p w:rsidR="00052C42" w:rsidRDefault="00052C42" w:rsidP="00052C42">
      <w:pPr>
        <w:jc w:val="both"/>
        <w:rPr>
          <w:rFonts w:ascii="Arial" w:hAnsi="Arial" w:cs="Arial"/>
          <w:b/>
          <w:color w:val="F79646"/>
          <w:sz w:val="18"/>
          <w:szCs w:val="18"/>
        </w:rPr>
      </w:pPr>
    </w:p>
    <w:p w:rsidR="00052C42" w:rsidRDefault="00052C42" w:rsidP="00052C42">
      <w:pPr>
        <w:jc w:val="both"/>
        <w:rPr>
          <w:rFonts w:ascii="Arial" w:hAnsi="Arial" w:cs="Arial"/>
          <w:b/>
          <w:color w:val="F79646"/>
          <w:sz w:val="18"/>
          <w:szCs w:val="18"/>
        </w:rPr>
      </w:pPr>
    </w:p>
    <w:p w:rsidR="00052C42" w:rsidRDefault="00052C42" w:rsidP="00052C42">
      <w:pPr>
        <w:jc w:val="both"/>
        <w:rPr>
          <w:rFonts w:ascii="Arial" w:hAnsi="Arial" w:cs="Arial"/>
          <w:b/>
          <w:color w:val="F79646"/>
          <w:sz w:val="18"/>
          <w:szCs w:val="18"/>
        </w:rPr>
      </w:pPr>
      <w:r>
        <w:rPr>
          <w:rFonts w:ascii="Arial" w:hAnsi="Arial" w:cs="Arial"/>
          <w:b/>
          <w:color w:val="F79646"/>
          <w:sz w:val="18"/>
          <w:szCs w:val="18"/>
        </w:rPr>
        <w:t>О компании ГРК «Западная»</w:t>
      </w:r>
    </w:p>
    <w:p w:rsidR="00052C42" w:rsidRDefault="00052C42" w:rsidP="00052C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ЗАО «Горно-рудная компания Западная» — это динамично развивающаяся компания, осуществляющая геолого-разведочные, эксплуатационные и строительные работы по освоению золоторудных месторождений в различных регионах Российской Федерации. Головной офис компании находится в поселке Усть-Нера Оймяконского района Республики Саха (Якутия). История компании начиналась со старательской артели, созданной в 1978 году. В 2008 году артель реорганизована в ЗАО ГРК «Западная». Компания разрабатывает месторождение Бадран в Оймяконском районе Республики Саха (Якутия), всемирно известном как «Полюс холода». Объем производства в настоящее время составляет около 200 тыс. т руды, а в ближайшей перспективе возрастет до 1 млн т, при этом производство золота увеличится с 2,30 до 4,55 т.</w:t>
      </w:r>
    </w:p>
    <w:p w:rsidR="00052C42" w:rsidRDefault="00052C42" w:rsidP="00052C42">
      <w:pPr>
        <w:pStyle w:val="a8"/>
        <w:jc w:val="both"/>
      </w:pPr>
    </w:p>
    <w:sectPr w:rsidR="00052C42" w:rsidSect="002C4804">
      <w:footerReference w:type="default" r:id="rId9"/>
      <w:footerReference w:type="first" r:id="rId10"/>
      <w:pgSz w:w="11906" w:h="16838"/>
      <w:pgMar w:top="1618" w:right="1418" w:bottom="1618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5F" w:rsidRDefault="00E5695F">
      <w:r>
        <w:separator/>
      </w:r>
    </w:p>
  </w:endnote>
  <w:endnote w:type="continuationSeparator" w:id="0">
    <w:p w:rsidR="00E5695F" w:rsidRDefault="00E5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">
    <w:panose1 w:val="020B0804020202020204"/>
    <w:charset w:val="CC"/>
    <w:family w:val="swiss"/>
    <w:pitch w:val="variable"/>
    <w:sig w:usb0="800002AF" w:usb1="5000204A" w:usb2="00000000" w:usb3="00000000" w:csb0="0000009F" w:csb1="00000000"/>
  </w:font>
  <w:font w:name="Helvetica 55 Roman">
    <w:panose1 w:val="020B0604020202020204"/>
    <w:charset w:val="CC"/>
    <w:family w:val="swiss"/>
    <w:pitch w:val="variable"/>
    <w:sig w:usb0="800002AF" w:usb1="5000204A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56" w:rsidRPr="00264287" w:rsidRDefault="00A92056" w:rsidP="009860F1">
    <w:pPr>
      <w:pStyle w:val="a4"/>
      <w:tabs>
        <w:tab w:val="clear" w:pos="9072"/>
        <w:tab w:val="right" w:pos="9900"/>
      </w:tabs>
      <w:ind w:right="-1010" w:firstLine="708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56" w:rsidRPr="00784EE0" w:rsidRDefault="00A92056" w:rsidP="009860F1">
    <w:pPr>
      <w:pStyle w:val="a4"/>
      <w:tabs>
        <w:tab w:val="clear" w:pos="9072"/>
        <w:tab w:val="right" w:pos="10080"/>
      </w:tabs>
      <w:ind w:right="-1010" w:firstLine="708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5F" w:rsidRDefault="00E5695F">
      <w:r>
        <w:separator/>
      </w:r>
    </w:p>
  </w:footnote>
  <w:footnote w:type="continuationSeparator" w:id="0">
    <w:p w:rsidR="00E5695F" w:rsidRDefault="00E5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ECB"/>
    <w:multiLevelType w:val="hybridMultilevel"/>
    <w:tmpl w:val="53844D6C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87"/>
    <w:rsid w:val="00015EB8"/>
    <w:rsid w:val="00041D4B"/>
    <w:rsid w:val="00052C42"/>
    <w:rsid w:val="000A35FF"/>
    <w:rsid w:val="000B47BA"/>
    <w:rsid w:val="000C5FA1"/>
    <w:rsid w:val="00105F4B"/>
    <w:rsid w:val="001069D5"/>
    <w:rsid w:val="00107F0B"/>
    <w:rsid w:val="00115523"/>
    <w:rsid w:val="0012483F"/>
    <w:rsid w:val="00145918"/>
    <w:rsid w:val="00147CB8"/>
    <w:rsid w:val="00190B89"/>
    <w:rsid w:val="00191CD6"/>
    <w:rsid w:val="001A72B2"/>
    <w:rsid w:val="001C2D90"/>
    <w:rsid w:val="001D595A"/>
    <w:rsid w:val="001E4CF6"/>
    <w:rsid w:val="001F62BC"/>
    <w:rsid w:val="002071DE"/>
    <w:rsid w:val="00221D71"/>
    <w:rsid w:val="00235B99"/>
    <w:rsid w:val="00237E27"/>
    <w:rsid w:val="00241C02"/>
    <w:rsid w:val="00242EB3"/>
    <w:rsid w:val="002546FE"/>
    <w:rsid w:val="00264287"/>
    <w:rsid w:val="00290807"/>
    <w:rsid w:val="002B7A22"/>
    <w:rsid w:val="002C4804"/>
    <w:rsid w:val="00314464"/>
    <w:rsid w:val="00326467"/>
    <w:rsid w:val="00326837"/>
    <w:rsid w:val="00377E07"/>
    <w:rsid w:val="00395D62"/>
    <w:rsid w:val="003B250D"/>
    <w:rsid w:val="003B2950"/>
    <w:rsid w:val="003C0655"/>
    <w:rsid w:val="003D6A1E"/>
    <w:rsid w:val="003F7995"/>
    <w:rsid w:val="00445999"/>
    <w:rsid w:val="0046034A"/>
    <w:rsid w:val="004C4691"/>
    <w:rsid w:val="004E2733"/>
    <w:rsid w:val="004F26FA"/>
    <w:rsid w:val="00511EE8"/>
    <w:rsid w:val="005122BD"/>
    <w:rsid w:val="00525106"/>
    <w:rsid w:val="00533E8C"/>
    <w:rsid w:val="00544460"/>
    <w:rsid w:val="005805E6"/>
    <w:rsid w:val="005A0438"/>
    <w:rsid w:val="005A51E6"/>
    <w:rsid w:val="005A60B4"/>
    <w:rsid w:val="005B450E"/>
    <w:rsid w:val="005D044A"/>
    <w:rsid w:val="006026CA"/>
    <w:rsid w:val="00622C3C"/>
    <w:rsid w:val="00623E3B"/>
    <w:rsid w:val="006423A3"/>
    <w:rsid w:val="00676392"/>
    <w:rsid w:val="00686183"/>
    <w:rsid w:val="00692399"/>
    <w:rsid w:val="006A402A"/>
    <w:rsid w:val="006B7B3E"/>
    <w:rsid w:val="006C4002"/>
    <w:rsid w:val="006C5E6E"/>
    <w:rsid w:val="006D054C"/>
    <w:rsid w:val="006D5755"/>
    <w:rsid w:val="007415A5"/>
    <w:rsid w:val="00755F8A"/>
    <w:rsid w:val="007815D9"/>
    <w:rsid w:val="00784EE0"/>
    <w:rsid w:val="0078568F"/>
    <w:rsid w:val="00785854"/>
    <w:rsid w:val="007936E7"/>
    <w:rsid w:val="007A06C7"/>
    <w:rsid w:val="007A56D1"/>
    <w:rsid w:val="007D3E82"/>
    <w:rsid w:val="007E4740"/>
    <w:rsid w:val="0080499F"/>
    <w:rsid w:val="00806BEA"/>
    <w:rsid w:val="00810F7F"/>
    <w:rsid w:val="00813F59"/>
    <w:rsid w:val="00817315"/>
    <w:rsid w:val="008209D9"/>
    <w:rsid w:val="00845B6E"/>
    <w:rsid w:val="00850439"/>
    <w:rsid w:val="0086209B"/>
    <w:rsid w:val="00871B85"/>
    <w:rsid w:val="00871FDE"/>
    <w:rsid w:val="008B277E"/>
    <w:rsid w:val="008B4ACD"/>
    <w:rsid w:val="008D21E0"/>
    <w:rsid w:val="008D5BED"/>
    <w:rsid w:val="008E0500"/>
    <w:rsid w:val="008F2126"/>
    <w:rsid w:val="00906FF8"/>
    <w:rsid w:val="00923BDA"/>
    <w:rsid w:val="0098130B"/>
    <w:rsid w:val="009860F1"/>
    <w:rsid w:val="009A2046"/>
    <w:rsid w:val="009A6A57"/>
    <w:rsid w:val="009E114B"/>
    <w:rsid w:val="009E5422"/>
    <w:rsid w:val="009F0DDD"/>
    <w:rsid w:val="009F76C5"/>
    <w:rsid w:val="00A005B5"/>
    <w:rsid w:val="00A02912"/>
    <w:rsid w:val="00A1603C"/>
    <w:rsid w:val="00A74881"/>
    <w:rsid w:val="00A74915"/>
    <w:rsid w:val="00A92056"/>
    <w:rsid w:val="00AA0297"/>
    <w:rsid w:val="00AB4F10"/>
    <w:rsid w:val="00AC75FB"/>
    <w:rsid w:val="00AD464E"/>
    <w:rsid w:val="00AD7A65"/>
    <w:rsid w:val="00AF2ABE"/>
    <w:rsid w:val="00B056D9"/>
    <w:rsid w:val="00B05B6B"/>
    <w:rsid w:val="00B07DC6"/>
    <w:rsid w:val="00B20AB0"/>
    <w:rsid w:val="00B31541"/>
    <w:rsid w:val="00B326B2"/>
    <w:rsid w:val="00B40B79"/>
    <w:rsid w:val="00B82DBA"/>
    <w:rsid w:val="00BA2B32"/>
    <w:rsid w:val="00BD30C0"/>
    <w:rsid w:val="00BD312D"/>
    <w:rsid w:val="00C02529"/>
    <w:rsid w:val="00C047CE"/>
    <w:rsid w:val="00C10F81"/>
    <w:rsid w:val="00C119FA"/>
    <w:rsid w:val="00C16022"/>
    <w:rsid w:val="00C162E9"/>
    <w:rsid w:val="00C17EAE"/>
    <w:rsid w:val="00C51C54"/>
    <w:rsid w:val="00C54F9A"/>
    <w:rsid w:val="00C55ACE"/>
    <w:rsid w:val="00C90ABC"/>
    <w:rsid w:val="00CA377D"/>
    <w:rsid w:val="00CA5A31"/>
    <w:rsid w:val="00D018E9"/>
    <w:rsid w:val="00D027F3"/>
    <w:rsid w:val="00D51440"/>
    <w:rsid w:val="00D76179"/>
    <w:rsid w:val="00D94087"/>
    <w:rsid w:val="00DA2917"/>
    <w:rsid w:val="00DA46BC"/>
    <w:rsid w:val="00DA778B"/>
    <w:rsid w:val="00DC22E5"/>
    <w:rsid w:val="00DE1485"/>
    <w:rsid w:val="00DE7917"/>
    <w:rsid w:val="00DF57DB"/>
    <w:rsid w:val="00E223A2"/>
    <w:rsid w:val="00E24A60"/>
    <w:rsid w:val="00E30639"/>
    <w:rsid w:val="00E42ED0"/>
    <w:rsid w:val="00E5695F"/>
    <w:rsid w:val="00E801D4"/>
    <w:rsid w:val="00E94829"/>
    <w:rsid w:val="00E97FDF"/>
    <w:rsid w:val="00EB1423"/>
    <w:rsid w:val="00ED316C"/>
    <w:rsid w:val="00F02832"/>
    <w:rsid w:val="00F031AD"/>
    <w:rsid w:val="00F11B92"/>
    <w:rsid w:val="00F91025"/>
    <w:rsid w:val="00FC7EEE"/>
    <w:rsid w:val="00FD237C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fr-FR" w:eastAsia="fr-FR"/>
    </w:rPr>
  </w:style>
  <w:style w:type="paragraph" w:styleId="2">
    <w:name w:val="heading 2"/>
    <w:basedOn w:val="a"/>
    <w:next w:val="a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428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a"/>
    <w:rsid w:val="009E5422"/>
    <w:pPr>
      <w:spacing w:before="100" w:beforeAutospacing="1" w:after="100" w:afterAutospacing="1"/>
    </w:pPr>
  </w:style>
  <w:style w:type="character" w:styleId="a5">
    <w:name w:val="Hyperlink"/>
    <w:unhideWhenUsed/>
    <w:rsid w:val="009E5422"/>
    <w:rPr>
      <w:color w:val="0000FF"/>
      <w:u w:val="single"/>
    </w:rPr>
  </w:style>
  <w:style w:type="character" w:styleId="a6">
    <w:name w:val="Emphasis"/>
    <w:uiPriority w:val="20"/>
    <w:qFormat/>
    <w:rsid w:val="009E5422"/>
    <w:rPr>
      <w:i/>
      <w:iCs/>
    </w:rPr>
  </w:style>
  <w:style w:type="table" w:styleId="a7">
    <w:name w:val="Table Grid"/>
    <w:basedOn w:val="a1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Balloon Text"/>
    <w:basedOn w:val="a"/>
    <w:link w:val="aa"/>
    <w:semiHidden/>
    <w:unhideWhenUsed/>
    <w:rsid w:val="00C55A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55ACE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fr-FR" w:eastAsia="fr-FR"/>
    </w:rPr>
  </w:style>
  <w:style w:type="paragraph" w:styleId="2">
    <w:name w:val="heading 2"/>
    <w:basedOn w:val="a"/>
    <w:next w:val="a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428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a"/>
    <w:rsid w:val="009E5422"/>
    <w:pPr>
      <w:spacing w:before="100" w:beforeAutospacing="1" w:after="100" w:afterAutospacing="1"/>
    </w:pPr>
  </w:style>
  <w:style w:type="character" w:styleId="a5">
    <w:name w:val="Hyperlink"/>
    <w:unhideWhenUsed/>
    <w:rsid w:val="009E5422"/>
    <w:rPr>
      <w:color w:val="0000FF"/>
      <w:u w:val="single"/>
    </w:rPr>
  </w:style>
  <w:style w:type="character" w:styleId="a6">
    <w:name w:val="Emphasis"/>
    <w:uiPriority w:val="20"/>
    <w:qFormat/>
    <w:rsid w:val="009E5422"/>
    <w:rPr>
      <w:i/>
      <w:iCs/>
    </w:rPr>
  </w:style>
  <w:style w:type="table" w:styleId="a7">
    <w:name w:val="Table Grid"/>
    <w:basedOn w:val="a1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Balloon Text"/>
    <w:basedOn w:val="a"/>
    <w:link w:val="aa"/>
    <w:semiHidden/>
    <w:unhideWhenUsed/>
    <w:rsid w:val="00C55A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55ACE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communiqué de presse</vt:lpstr>
      <vt:lpstr>communiqué de presse</vt:lpstr>
      <vt:lpstr>communiqué de presse</vt:lpstr>
    </vt:vector>
  </TitlesOfParts>
  <Company>FT</Company>
  <LinksUpToDate>false</LinksUpToDate>
  <CharactersWithSpaces>4625</CharactersWithSpaces>
  <SharedDoc>false</SharedDoc>
  <HLinks>
    <vt:vector size="36" baseType="variant">
      <vt:variant>
        <vt:i4>4063320</vt:i4>
      </vt:variant>
      <vt:variant>
        <vt:i4>15</vt:i4>
      </vt:variant>
      <vt:variant>
        <vt:i4>0</vt:i4>
      </vt:variant>
      <vt:variant>
        <vt:i4>5</vt:i4>
      </vt:variant>
      <vt:variant>
        <vt:lpwstr>mailto:service.presse@orange.com</vt:lpwstr>
      </vt:variant>
      <vt:variant>
        <vt:lpwstr/>
      </vt:variant>
      <vt:variant>
        <vt:i4>5439521</vt:i4>
      </vt:variant>
      <vt:variant>
        <vt:i4>12</vt:i4>
      </vt:variant>
      <vt:variant>
        <vt:i4>0</vt:i4>
      </vt:variant>
      <vt:variant>
        <vt:i4>5</vt:i4>
      </vt:variant>
      <vt:variant>
        <vt:lpwstr>mailto:elizabeth.mayeri@orange.com</vt:lpwstr>
      </vt:variant>
      <vt:variant>
        <vt:lpwstr/>
      </vt:variant>
      <vt:variant>
        <vt:i4>2752552</vt:i4>
      </vt:variant>
      <vt:variant>
        <vt:i4>9</vt:i4>
      </vt:variant>
      <vt:variant>
        <vt:i4>0</vt:i4>
      </vt:variant>
      <vt:variant>
        <vt:i4>5</vt:i4>
      </vt:variant>
      <vt:variant>
        <vt:lpwstr>http://www.orange-business.com/en/blogs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https://twitter.com/orangebusiness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https://www.linkedin.com/company/orange-business-services</vt:lpwstr>
      </vt:variant>
      <vt:variant>
        <vt:lpwstr/>
      </vt:variant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creator>IPCA5716</dc:creator>
  <cp:lastModifiedBy>Aleksandra Tolokonnikova</cp:lastModifiedBy>
  <cp:revision>2</cp:revision>
  <cp:lastPrinted>2016-06-15T12:11:00Z</cp:lastPrinted>
  <dcterms:created xsi:type="dcterms:W3CDTF">2016-08-30T12:35:00Z</dcterms:created>
  <dcterms:modified xsi:type="dcterms:W3CDTF">2016-08-30T12:35:00Z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